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78D17" w14:textId="47FB058E" w:rsidR="00240EB5" w:rsidRPr="005461FA" w:rsidRDefault="00240EB5" w:rsidP="00240EB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461FA">
        <w:rPr>
          <w:rFonts w:ascii="Times New Roman" w:hAnsi="Times New Roman" w:cs="Times New Roman"/>
        </w:rPr>
        <w:t xml:space="preserve">Прокуратура Сосновского района разъясняет: ответственность за клевету </w:t>
      </w:r>
    </w:p>
    <w:p w14:paraId="02CB12EE" w14:textId="191A124F" w:rsidR="00240EB5" w:rsidRPr="005461FA" w:rsidRDefault="00240EB5" w:rsidP="00240EB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461FA">
        <w:rPr>
          <w:rFonts w:ascii="Times New Roman" w:hAnsi="Times New Roman" w:cs="Times New Roman"/>
        </w:rPr>
        <w:t>В российском законодательстве предусмотрено несколько видов ответственности за распространение заведомо ложных сведений, порочащих честь и достоинство другого лица или подрывающих его репутацию, то есть совершение действий, образующих состав правонарушения «Клевета»</w:t>
      </w:r>
    </w:p>
    <w:p w14:paraId="3476FD6F" w14:textId="183D0E55" w:rsidR="00240EB5" w:rsidRPr="005461FA" w:rsidRDefault="00240EB5" w:rsidP="00240EB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461FA">
        <w:rPr>
          <w:rFonts w:ascii="Times New Roman" w:hAnsi="Times New Roman" w:cs="Times New Roman"/>
        </w:rPr>
        <w:t>Под уголовно наказуемой клеветой в соответствии со ст.128.1 УК РФ понимается совершение действий по распространению ложных, порочащих сведений физическим лицом.</w:t>
      </w:r>
    </w:p>
    <w:p w14:paraId="1FBD8C95" w14:textId="795B9E1B" w:rsidR="00240EB5" w:rsidRPr="005461FA" w:rsidRDefault="00240EB5" w:rsidP="00240EB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461FA">
        <w:rPr>
          <w:rFonts w:ascii="Times New Roman" w:hAnsi="Times New Roman" w:cs="Times New Roman"/>
        </w:rPr>
        <w:t>Заведомо ложными сведениями являются утверждения о фактах, которые не имели места в реальности. Признак заведомой ложности исключается в ситуациях, когда человек, распространяя какую-либо информацию, добросовестно заблуждается в ее недействительности.</w:t>
      </w:r>
    </w:p>
    <w:p w14:paraId="7CA8C55D" w14:textId="4ACD59BC" w:rsidR="00240EB5" w:rsidRPr="005461FA" w:rsidRDefault="00240EB5" w:rsidP="00240EB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461FA">
        <w:rPr>
          <w:rFonts w:ascii="Times New Roman" w:hAnsi="Times New Roman" w:cs="Times New Roman"/>
        </w:rPr>
        <w:t>Порочащими признаются сведения, в которых утверждается о нарушении законодательства, совершении аморального или недобросовестного поступка, которые умаляют честь и достоинство или деловую репутацию как физического, так и юридического лица.</w:t>
      </w:r>
    </w:p>
    <w:p w14:paraId="64E58435" w14:textId="42F858BD" w:rsidR="00240EB5" w:rsidRPr="005461FA" w:rsidRDefault="00240EB5" w:rsidP="00240EB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461FA">
        <w:rPr>
          <w:rFonts w:ascii="Times New Roman" w:hAnsi="Times New Roman" w:cs="Times New Roman"/>
        </w:rPr>
        <w:t>Для образования состава клеветы необходимо, чтобы распространяемые сведения обладали обоими признаками.</w:t>
      </w:r>
    </w:p>
    <w:p w14:paraId="34060CBB" w14:textId="4C712386" w:rsidR="00240EB5" w:rsidRPr="005461FA" w:rsidRDefault="00240EB5" w:rsidP="00240EB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461FA">
        <w:rPr>
          <w:rFonts w:ascii="Times New Roman" w:hAnsi="Times New Roman" w:cs="Times New Roman"/>
        </w:rPr>
        <w:t>Данное преступление относится к уголовным делам частного обвинения, в связи с чем производство возбуждается миро</w:t>
      </w:r>
      <w:bookmarkStart w:id="0" w:name="_GoBack"/>
      <w:bookmarkEnd w:id="0"/>
      <w:r w:rsidRPr="005461FA">
        <w:rPr>
          <w:rFonts w:ascii="Times New Roman" w:hAnsi="Times New Roman" w:cs="Times New Roman"/>
        </w:rPr>
        <w:t>вым судьей только по заявлению потерпевшего либо его законного представителя.</w:t>
      </w:r>
    </w:p>
    <w:p w14:paraId="49915C74" w14:textId="2B6CB5DB" w:rsidR="00240EB5" w:rsidRPr="005461FA" w:rsidRDefault="00240EB5" w:rsidP="00240EB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461FA">
        <w:rPr>
          <w:rFonts w:ascii="Times New Roman" w:hAnsi="Times New Roman" w:cs="Times New Roman"/>
        </w:rPr>
        <w:t>Если клевета совершена с использованием СМИ, сети «Интернет», служебного положения, а также, связана с опасным для окружающих заболеванием либо обвинением в совершении тяжкого, особо тяжкого преступления, ответственность будет более строгой по частям 2-5 ст.128.1 УК РФ вплоть до лишения свободы на срок до 5 лет.</w:t>
      </w:r>
    </w:p>
    <w:p w14:paraId="28762B72" w14:textId="048954CD" w:rsidR="00240EB5" w:rsidRPr="005461FA" w:rsidRDefault="00240EB5" w:rsidP="00240EB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461FA">
        <w:rPr>
          <w:rFonts w:ascii="Times New Roman" w:hAnsi="Times New Roman" w:cs="Times New Roman"/>
        </w:rPr>
        <w:t>Кроме того, статьей 5.61.1 КоАП РФ установлена административная ответственность за клевету. В данном случае ответственности подлежат только юридические лица, которым в случае совершения правонарушения грозит штраф в размере от пятисот тысяч до трех миллионов рублей.</w:t>
      </w:r>
    </w:p>
    <w:p w14:paraId="586D7ED1" w14:textId="649B3821" w:rsidR="00240EB5" w:rsidRPr="005461FA" w:rsidRDefault="00240EB5" w:rsidP="00240EB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461FA">
        <w:rPr>
          <w:rFonts w:ascii="Times New Roman" w:hAnsi="Times New Roman" w:cs="Times New Roman"/>
        </w:rPr>
        <w:t>При распространении клеветнических сведений к виновному лицу также может быть предъявлен иск о защите чести и достоинства или деловой репутации в порядке гражданского судопроизводства.</w:t>
      </w:r>
    </w:p>
    <w:p w14:paraId="669795E2" w14:textId="77777777" w:rsidR="005461FA" w:rsidRPr="005461FA" w:rsidRDefault="005461FA" w:rsidP="00546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1FA">
        <w:rPr>
          <w:rFonts w:ascii="Times New Roman" w:hAnsi="Times New Roman" w:cs="Times New Roman"/>
          <w:sz w:val="24"/>
          <w:szCs w:val="24"/>
        </w:rPr>
        <w:t>Помощник прокурора                                                                       М.Е. Нацентова</w:t>
      </w:r>
    </w:p>
    <w:p w14:paraId="31C52D0B" w14:textId="77777777" w:rsidR="005461FA" w:rsidRDefault="005461FA" w:rsidP="00240EB5">
      <w:pPr>
        <w:spacing w:after="0"/>
        <w:ind w:firstLine="709"/>
        <w:jc w:val="both"/>
      </w:pPr>
    </w:p>
    <w:p w14:paraId="7BA6FFEC" w14:textId="77777777" w:rsidR="00240EB5" w:rsidRDefault="00240EB5" w:rsidP="00240EB5"/>
    <w:p w14:paraId="50B5056F" w14:textId="77777777" w:rsidR="00240EB5" w:rsidRDefault="00240EB5" w:rsidP="00240EB5">
      <w:r>
        <w:t>​​​​​​​</w:t>
      </w:r>
    </w:p>
    <w:p w14:paraId="0EE2AB78" w14:textId="77777777" w:rsidR="00D81F66" w:rsidRDefault="00D81F66"/>
    <w:sectPr w:rsidR="00D8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66"/>
    <w:rsid w:val="00240EB5"/>
    <w:rsid w:val="005461FA"/>
    <w:rsid w:val="00D8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412D"/>
  <w15:chartTrackingRefBased/>
  <w15:docId w15:val="{441D3746-E598-4CAD-B55F-6D29B7BD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Нацентова</dc:creator>
  <cp:keywords/>
  <dc:description/>
  <cp:lastModifiedBy>Нацентова Мария Евгеньевна</cp:lastModifiedBy>
  <cp:revision>3</cp:revision>
  <cp:lastPrinted>2022-05-30T06:02:00Z</cp:lastPrinted>
  <dcterms:created xsi:type="dcterms:W3CDTF">2022-05-29T17:37:00Z</dcterms:created>
  <dcterms:modified xsi:type="dcterms:W3CDTF">2022-05-30T06:02:00Z</dcterms:modified>
</cp:coreProperties>
</file>